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i/>
          <w:iCs/>
          <w:sz w:val="28"/>
          <w:szCs w:val="28"/>
        </w:rPr>
        <w:t>№ 5-07</w:t>
      </w:r>
      <w:r>
        <w:rPr>
          <w:rFonts w:ascii="Times New Roman" w:eastAsia="Times New Roman" w:hAnsi="Times New Roman" w:cs="Times New Roman"/>
          <w:i/>
          <w:iCs/>
          <w:sz w:val="28"/>
          <w:szCs w:val="28"/>
        </w:rPr>
        <w:t>18</w:t>
      </w:r>
      <w:r>
        <w:rPr>
          <w:rFonts w:ascii="Times New Roman" w:eastAsia="Times New Roman" w:hAnsi="Times New Roman" w:cs="Times New Roman"/>
          <w:i/>
          <w:iCs/>
          <w:sz w:val="28"/>
          <w:szCs w:val="28"/>
        </w:rPr>
        <w:t>-1302/2026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11.04.2026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п. Белый Яр,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Галбарцева И.А., исполняя обязанности мирового судьи судебного участка № 1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ХМАО-Югра по рассмотрению судебных дел,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w:t>
      </w:r>
    </w:p>
    <w:p>
      <w:pPr>
        <w:spacing w:before="0" w:after="0"/>
        <w:ind w:firstLine="708"/>
        <w:jc w:val="both"/>
        <w:rPr>
          <w:sz w:val="28"/>
          <w:szCs w:val="28"/>
        </w:rPr>
      </w:pPr>
      <w:r>
        <w:rPr>
          <w:rFonts w:ascii="Times New Roman" w:eastAsia="Times New Roman" w:hAnsi="Times New Roman" w:cs="Times New Roman"/>
          <w:sz w:val="28"/>
          <w:szCs w:val="28"/>
        </w:rPr>
        <w:t xml:space="preserve">рассмотрев дело об административном правонарушении, предусмотренном ч.1 ст. 7.27 Кодекса Российской Федерации об административных правонарушениях, в отношении </w:t>
      </w:r>
    </w:p>
    <w:p>
      <w:pPr>
        <w:spacing w:before="0" w:after="0"/>
        <w:ind w:firstLine="708"/>
        <w:jc w:val="both"/>
        <w:rPr>
          <w:sz w:val="28"/>
          <w:szCs w:val="28"/>
        </w:rPr>
      </w:pP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29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left="5" w:right="29" w:firstLine="701"/>
        <w:jc w:val="both"/>
        <w:rPr>
          <w:sz w:val="28"/>
          <w:szCs w:val="28"/>
        </w:rPr>
      </w:pPr>
      <w:r>
        <w:rPr>
          <w:rFonts w:ascii="Times New Roman" w:eastAsia="Times New Roman" w:hAnsi="Times New Roman" w:cs="Times New Roman"/>
          <w:sz w:val="28"/>
          <w:szCs w:val="28"/>
        </w:rPr>
        <w:t>04.04.2026 года, в 1</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по адресу: ул. Строителей, д. 39, п. Солнечный,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ХМАО-Югра, в магазине «Пятерочка», путем свободного доступа, тайно совершил мелкое хищение двух бутылок водки «Парламентский регламент», принадлежащих ООО «Агроторг», чем причинил ООО «Агроторг» ущерб незначительный материальный ущерб, в размере 919 руб. 98 коп., 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p>
    <w:p>
      <w:pPr>
        <w:spacing w:before="0" w:after="0"/>
        <w:ind w:firstLine="708"/>
        <w:jc w:val="both"/>
        <w:rPr>
          <w:sz w:val="28"/>
          <w:szCs w:val="28"/>
        </w:rPr>
      </w:pP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составлен протокол об административном правонарушении, предусмотренном ч.1 ст. 7.27 КоАП РФ.</w:t>
      </w:r>
    </w:p>
    <w:p>
      <w:pPr>
        <w:spacing w:before="0" w:after="0"/>
        <w:ind w:firstLine="708"/>
        <w:jc w:val="both"/>
        <w:rPr>
          <w:sz w:val="28"/>
          <w:szCs w:val="28"/>
        </w:rPr>
      </w:pP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в судебном заседании вину в совершении административного правонарушения признал в полном объеме, ходатайств не заявлял, пояснил, что инвалидом не является.</w:t>
      </w:r>
    </w:p>
    <w:p>
      <w:pPr>
        <w:spacing w:before="0" w:after="0"/>
        <w:ind w:firstLine="708"/>
        <w:jc w:val="both"/>
        <w:rPr>
          <w:sz w:val="28"/>
          <w:szCs w:val="28"/>
        </w:rPr>
      </w:pPr>
      <w:r>
        <w:rPr>
          <w:rFonts w:ascii="Times New Roman" w:eastAsia="Times New Roman" w:hAnsi="Times New Roman" w:cs="Times New Roman"/>
          <w:sz w:val="28"/>
          <w:szCs w:val="28"/>
        </w:rPr>
        <w:t xml:space="preserve">Кроме признательных показаний, вина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в совершении правонарушения подтверждается материалами дела: протоколом от 09.04.2026 года об административном правонарушении; заявлением представителя потерпевшего; письменными объяснениями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справкой ООО «Агроторг» о стоимости товара, письменными объяснениями представителя потерпевшего,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w:t>
      </w:r>
      <w:r>
        <w:rPr>
          <w:rFonts w:ascii="Times New Roman" w:eastAsia="Times New Roman" w:hAnsi="Times New Roman" w:cs="Times New Roman"/>
          <w:sz w:val="28"/>
          <w:szCs w:val="28"/>
        </w:rPr>
        <w:t>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rPr>
          <w:sz w:val="28"/>
          <w:szCs w:val="28"/>
        </w:rPr>
      </w:pPr>
      <w:r>
        <w:rPr>
          <w:rFonts w:ascii="Times New Roman" w:eastAsia="Times New Roman" w:hAnsi="Times New Roman" w:cs="Times New Roman"/>
          <w:sz w:val="28"/>
          <w:szCs w:val="28"/>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rPr>
          <w:sz w:val="28"/>
          <w:szCs w:val="28"/>
        </w:rPr>
      </w:pPr>
      <w:r>
        <w:rPr>
          <w:rFonts w:ascii="Times New Roman" w:eastAsia="Times New Roman" w:hAnsi="Times New Roman" w:cs="Times New Roman"/>
          <w:sz w:val="28"/>
          <w:szCs w:val="28"/>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Деяние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судья квалифицирует по ч.1 ст.7.27 Кодекса Российской Федерации об административных правонарушениях – м</w:t>
      </w:r>
      <w:r>
        <w:rPr>
          <w:rFonts w:ascii="Times New Roman" w:eastAsia="Times New Roman" w:hAnsi="Times New Roman" w:cs="Times New Roman"/>
          <w:sz w:val="28"/>
          <w:szCs w:val="28"/>
        </w:rPr>
        <w:t>елкое хищение чужого имущества, стоимость которого не превышает одну тысячу рублей</w:t>
      </w:r>
      <w:r>
        <w:rPr>
          <w:rFonts w:ascii="Times New Roman" w:eastAsia="Times New Roman" w:hAnsi="Times New Roman" w:cs="Times New Roman"/>
          <w:sz w:val="28"/>
          <w:szCs w:val="28"/>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Назначая </w:t>
      </w:r>
      <w:r>
        <w:rPr>
          <w:rFonts w:ascii="Times New Roman" w:eastAsia="Times New Roman" w:hAnsi="Times New Roman" w:cs="Times New Roman"/>
          <w:sz w:val="28"/>
          <w:szCs w:val="28"/>
        </w:rPr>
        <w:t>Погребняку</w:t>
      </w:r>
      <w:r>
        <w:rPr>
          <w:rFonts w:ascii="Times New Roman" w:eastAsia="Times New Roman" w:hAnsi="Times New Roman" w:cs="Times New Roman"/>
          <w:sz w:val="28"/>
          <w:szCs w:val="28"/>
        </w:rPr>
        <w:t xml:space="preserve"> И.И.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исключающих производство по делу, не имеется.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судья учитывает: личность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его имущественное положение, обстоятельства совершения административного правонарушения, отсутствие смягчающих обстоятельств, наличие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3 ст.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протоколу №135 от 09.04.2026 об административном задержании,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задержан с 20 час. 35 мин. 09.04.2026г. по 09 час. 10 мин. 11.04.2026.</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виновным в совершении административного правонарушения, предусмотренного частью 1 статьи 7.27 Кодекса Российской Федерации об административных правонарушениях, и назначить наказание в виде административного ареста на срок 14 (четырнадцать) суток.</w:t>
      </w:r>
    </w:p>
    <w:p>
      <w:pPr>
        <w:spacing w:before="0" w:after="0"/>
        <w:ind w:firstLine="708"/>
        <w:jc w:val="both"/>
        <w:rPr>
          <w:sz w:val="28"/>
          <w:szCs w:val="28"/>
        </w:rPr>
      </w:pPr>
      <w:r>
        <w:rPr>
          <w:rFonts w:ascii="Times New Roman" w:eastAsia="Times New Roman" w:hAnsi="Times New Roman" w:cs="Times New Roman"/>
          <w:sz w:val="28"/>
          <w:szCs w:val="28"/>
        </w:rPr>
        <w:t xml:space="preserve">Срок отбывания наказания исчислять с 11 часов 00 минут 11 апреля 2026 года. Зачесть в срок отбывания наказания время административного задержания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с 20 час. 35 мин. 09.04.2026г. по 09 час. 10 мин. 11.04.2026.</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И.А. Галбарцева </w:t>
      </w:r>
    </w:p>
    <w:p>
      <w:pPr>
        <w:spacing w:before="0" w:after="0"/>
        <w:rPr>
          <w:sz w:val="28"/>
          <w:szCs w:val="28"/>
        </w:rPr>
      </w:pPr>
    </w:p>
    <w:p>
      <w:pPr>
        <w:spacing w:before="0" w:after="0"/>
        <w:rPr>
          <w:sz w:val="28"/>
          <w:szCs w:val="28"/>
        </w:rPr>
      </w:pPr>
    </w:p>
    <w:p>
      <w:pPr>
        <w:spacing w:before="0" w:after="160" w:line="259"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8">
    <w:name w:val="cat-PassportData grp-22 rplc-8"/>
    <w:basedOn w:val="DefaultParagraphFont"/>
  </w:style>
  <w:style w:type="character" w:customStyle="1" w:styleId="cat-UserDefinedgrp-29rplc-9">
    <w:name w:val="cat-UserDefined grp-2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